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Theme="minorEastAsia"/>
          <w:b/>
          <w:bCs/>
          <w:sz w:val="22"/>
          <w:szCs w:val="22"/>
          <w:lang w:eastAsia="zh-CN"/>
        </w:rPr>
      </w:pPr>
      <w:r>
        <w:rPr>
          <w:rFonts w:hint="eastAsia"/>
          <w:b/>
          <w:bCs/>
          <w:sz w:val="22"/>
          <w:szCs w:val="22"/>
          <w:lang w:eastAsia="zh-CN"/>
        </w:rPr>
        <w:t>关于开展“信息化教学与课程改革创新”系列培训的通知</w:t>
      </w:r>
    </w:p>
    <w:p>
      <w:pPr>
        <w:spacing w:line="360" w:lineRule="auto"/>
        <w:rPr>
          <w:rFonts w:hint="eastAsia" w:eastAsiaTheme="minorEastAsia"/>
          <w:sz w:val="22"/>
          <w:szCs w:val="22"/>
          <w:lang w:val="en-US" w:eastAsia="zh-CN"/>
        </w:rPr>
      </w:pPr>
      <w:r>
        <w:rPr>
          <w:rFonts w:hint="eastAsia"/>
          <w:sz w:val="22"/>
          <w:szCs w:val="22"/>
          <w:lang w:val="en-US" w:eastAsia="zh-CN"/>
        </w:rPr>
        <w:t>各部门、单位：</w:t>
      </w:r>
    </w:p>
    <w:p>
      <w:pPr>
        <w:spacing w:line="360" w:lineRule="auto"/>
        <w:ind w:firstLine="420"/>
        <w:rPr>
          <w:rFonts w:hint="eastAsia" w:ascii="仿宋_GB2312"/>
          <w:sz w:val="22"/>
          <w:szCs w:val="22"/>
          <w:lang w:eastAsia="zh-CN"/>
        </w:rPr>
      </w:pPr>
      <w:r>
        <w:rPr>
          <w:rFonts w:hint="eastAsia" w:ascii="仿宋_GB2312"/>
          <w:sz w:val="22"/>
          <w:szCs w:val="22"/>
        </w:rPr>
        <w:t>为推动信息技术与教育教学深度融合，提高教师教育技术应用能力和信息化教学水平，促进课程的改革创新，我校将于</w:t>
      </w:r>
      <w:r>
        <w:rPr>
          <w:rFonts w:hint="eastAsia" w:ascii="仿宋_GB2312"/>
          <w:sz w:val="22"/>
          <w:szCs w:val="22"/>
          <w:lang w:val="en-US" w:eastAsia="zh-CN"/>
        </w:rPr>
        <w:t>2017年7</w:t>
      </w:r>
      <w:r>
        <w:rPr>
          <w:rFonts w:hint="eastAsia" w:ascii="仿宋_GB2312"/>
          <w:sz w:val="22"/>
          <w:szCs w:val="22"/>
        </w:rPr>
        <w:t>月</w:t>
      </w:r>
      <w:r>
        <w:rPr>
          <w:rFonts w:hint="eastAsia" w:ascii="仿宋_GB2312"/>
          <w:sz w:val="22"/>
          <w:szCs w:val="22"/>
          <w:lang w:val="en-US" w:eastAsia="zh-CN"/>
        </w:rPr>
        <w:t>--8月</w:t>
      </w:r>
      <w:r>
        <w:rPr>
          <w:rFonts w:hint="eastAsia" w:ascii="仿宋_GB2312"/>
          <w:sz w:val="22"/>
          <w:szCs w:val="22"/>
        </w:rPr>
        <w:t>开展以“信息化教学与课程</w:t>
      </w:r>
      <w:r>
        <w:rPr>
          <w:rFonts w:hint="eastAsia" w:ascii="仿宋_GB2312"/>
          <w:sz w:val="22"/>
          <w:szCs w:val="22"/>
          <w:lang w:eastAsia="zh-CN"/>
        </w:rPr>
        <w:t>改革</w:t>
      </w:r>
      <w:r>
        <w:rPr>
          <w:rFonts w:hint="eastAsia" w:ascii="仿宋_GB2312"/>
          <w:sz w:val="22"/>
          <w:szCs w:val="22"/>
        </w:rPr>
        <w:t>创新”为主题的</w:t>
      </w:r>
      <w:r>
        <w:rPr>
          <w:rFonts w:hint="eastAsia" w:ascii="仿宋_GB2312"/>
          <w:sz w:val="22"/>
          <w:szCs w:val="22"/>
          <w:lang w:eastAsia="zh-CN"/>
        </w:rPr>
        <w:t>系列</w:t>
      </w:r>
      <w:r>
        <w:rPr>
          <w:rFonts w:hint="eastAsia" w:ascii="仿宋_GB2312"/>
          <w:sz w:val="22"/>
          <w:szCs w:val="22"/>
        </w:rPr>
        <w:t>培训。</w:t>
      </w:r>
      <w:r>
        <w:rPr>
          <w:rFonts w:hint="eastAsia" w:ascii="仿宋_GB2312"/>
          <w:sz w:val="22"/>
          <w:szCs w:val="22"/>
          <w:lang w:eastAsia="zh-CN"/>
        </w:rPr>
        <w:t>具体方案如下：</w:t>
      </w:r>
    </w:p>
    <w:p>
      <w:pPr>
        <w:numPr>
          <w:ilvl w:val="0"/>
          <w:numId w:val="1"/>
        </w:numPr>
        <w:spacing w:line="360" w:lineRule="auto"/>
        <w:ind w:firstLine="420"/>
        <w:rPr>
          <w:rFonts w:hint="eastAsia" w:ascii="仿宋_GB2312"/>
          <w:b/>
          <w:bCs/>
          <w:sz w:val="22"/>
          <w:szCs w:val="22"/>
          <w:lang w:eastAsia="zh-CN"/>
        </w:rPr>
      </w:pPr>
      <w:r>
        <w:rPr>
          <w:rFonts w:hint="eastAsia" w:ascii="仿宋_GB2312"/>
          <w:b/>
          <w:bCs/>
          <w:sz w:val="22"/>
          <w:szCs w:val="22"/>
          <w:lang w:eastAsia="zh-CN"/>
        </w:rPr>
        <w:t>培训原则</w:t>
      </w:r>
    </w:p>
    <w:p>
      <w:pPr>
        <w:numPr>
          <w:ilvl w:val="0"/>
          <w:numId w:val="0"/>
        </w:numPr>
        <w:spacing w:line="360" w:lineRule="auto"/>
        <w:ind w:firstLine="420"/>
        <w:rPr>
          <w:rFonts w:hint="eastAsia" w:ascii="仿宋_GB2312"/>
          <w:sz w:val="22"/>
          <w:szCs w:val="22"/>
          <w:lang w:eastAsia="zh-CN"/>
        </w:rPr>
      </w:pPr>
      <w:r>
        <w:rPr>
          <w:rFonts w:hint="eastAsia" w:ascii="仿宋_GB2312"/>
          <w:sz w:val="22"/>
          <w:szCs w:val="22"/>
          <w:lang w:eastAsia="zh-CN"/>
        </w:rPr>
        <w:t>推动师德师风建设，强化“教书育人”“以德育人”的教学理念，提高德育能力。先进教育教学理念与现代化教育教学手段结合，理论与实践统一，按需培训，学用一致，注重实效。针对我校实际，加强校本培训，充分发挥教师能动性，有计划、有步骤、分层次、分阶段地开展主题培训活动，促进教师信息技术应用能力，推进人才培养模式向能力范式转化。</w:t>
      </w:r>
    </w:p>
    <w:p>
      <w:pPr>
        <w:numPr>
          <w:ilvl w:val="0"/>
          <w:numId w:val="1"/>
        </w:numPr>
        <w:spacing w:line="360" w:lineRule="auto"/>
        <w:ind w:firstLine="420" w:firstLineChars="0"/>
        <w:rPr>
          <w:rFonts w:hint="eastAsia" w:ascii="仿宋_GB2312"/>
          <w:b/>
          <w:bCs/>
          <w:sz w:val="22"/>
          <w:szCs w:val="22"/>
          <w:lang w:eastAsia="zh-CN"/>
        </w:rPr>
      </w:pPr>
      <w:r>
        <w:rPr>
          <w:rFonts w:hint="eastAsia" w:ascii="仿宋_GB2312"/>
          <w:b/>
          <w:bCs/>
          <w:sz w:val="22"/>
          <w:szCs w:val="22"/>
          <w:lang w:eastAsia="zh-CN"/>
        </w:rPr>
        <w:t>培训形式</w:t>
      </w:r>
    </w:p>
    <w:p>
      <w:pPr>
        <w:numPr>
          <w:ilvl w:val="0"/>
          <w:numId w:val="0"/>
        </w:numPr>
        <w:spacing w:line="360" w:lineRule="auto"/>
        <w:ind w:firstLine="420"/>
        <w:rPr>
          <w:rFonts w:hint="eastAsia" w:ascii="仿宋_GB2312"/>
          <w:sz w:val="22"/>
          <w:szCs w:val="22"/>
          <w:lang w:val="en-US" w:eastAsia="zh-CN"/>
        </w:rPr>
      </w:pPr>
      <w:r>
        <w:rPr>
          <w:rFonts w:hint="eastAsia" w:ascii="仿宋_GB2312"/>
          <w:sz w:val="22"/>
          <w:szCs w:val="22"/>
          <w:lang w:val="en-US" w:eastAsia="zh-CN"/>
        </w:rPr>
        <w:t>专家报告、经验交流、案例分析相结合。</w:t>
      </w:r>
    </w:p>
    <w:p>
      <w:pPr>
        <w:numPr>
          <w:ilvl w:val="0"/>
          <w:numId w:val="0"/>
        </w:numPr>
        <w:spacing w:line="360" w:lineRule="auto"/>
        <w:ind w:firstLine="420"/>
        <w:rPr>
          <w:rFonts w:hint="eastAsia" w:ascii="仿宋_GB2312"/>
          <w:sz w:val="22"/>
          <w:szCs w:val="22"/>
          <w:lang w:val="en-US" w:eastAsia="zh-CN"/>
        </w:rPr>
      </w:pPr>
      <w:r>
        <w:rPr>
          <w:rFonts w:hint="eastAsia" w:ascii="仿宋_GB2312"/>
          <w:sz w:val="22"/>
          <w:szCs w:val="22"/>
          <w:lang w:val="en-US" w:eastAsia="zh-CN"/>
        </w:rPr>
        <w:t>集体学习与自学相结合。</w:t>
      </w:r>
    </w:p>
    <w:p>
      <w:pPr>
        <w:numPr>
          <w:ilvl w:val="0"/>
          <w:numId w:val="1"/>
        </w:numPr>
        <w:spacing w:line="360" w:lineRule="auto"/>
        <w:ind w:firstLine="420" w:firstLineChars="0"/>
        <w:rPr>
          <w:rFonts w:hint="eastAsia" w:ascii="仿宋_GB2312"/>
          <w:b/>
          <w:bCs/>
          <w:sz w:val="22"/>
          <w:szCs w:val="22"/>
          <w:lang w:val="en-US" w:eastAsia="zh-CN"/>
        </w:rPr>
      </w:pPr>
      <w:r>
        <w:rPr>
          <w:rFonts w:hint="eastAsia" w:ascii="仿宋_GB2312"/>
          <w:b/>
          <w:bCs/>
          <w:sz w:val="22"/>
          <w:szCs w:val="22"/>
          <w:lang w:val="en-US" w:eastAsia="zh-CN"/>
        </w:rPr>
        <w:t>培训对象</w:t>
      </w:r>
    </w:p>
    <w:p>
      <w:pPr>
        <w:widowControl w:val="0"/>
        <w:numPr>
          <w:ilvl w:val="0"/>
          <w:numId w:val="0"/>
        </w:numPr>
        <w:spacing w:line="360" w:lineRule="auto"/>
        <w:jc w:val="both"/>
        <w:rPr>
          <w:rFonts w:hint="eastAsia" w:ascii="仿宋_GB2312"/>
          <w:sz w:val="22"/>
          <w:szCs w:val="22"/>
          <w:lang w:val="en-US" w:eastAsia="zh-CN"/>
        </w:rPr>
      </w:pPr>
      <w:r>
        <w:rPr>
          <w:rFonts w:hint="eastAsia" w:ascii="仿宋_GB2312"/>
          <w:sz w:val="22"/>
          <w:szCs w:val="22"/>
          <w:lang w:val="en-US" w:eastAsia="zh-CN"/>
        </w:rPr>
        <w:t>本校45周岁以下全体专任教师和其他有意向参加的老师</w:t>
      </w:r>
    </w:p>
    <w:p>
      <w:pPr>
        <w:numPr>
          <w:ilvl w:val="0"/>
          <w:numId w:val="1"/>
        </w:numPr>
        <w:spacing w:line="360" w:lineRule="auto"/>
        <w:ind w:firstLine="420" w:firstLineChars="0"/>
        <w:rPr>
          <w:rFonts w:hint="eastAsia" w:ascii="仿宋_GB2312"/>
          <w:b/>
          <w:bCs/>
          <w:sz w:val="22"/>
          <w:szCs w:val="22"/>
          <w:lang w:val="en-US" w:eastAsia="zh-CN"/>
        </w:rPr>
      </w:pPr>
      <w:r>
        <w:rPr>
          <w:rFonts w:hint="eastAsia" w:ascii="仿宋_GB2312"/>
          <w:b/>
          <w:bCs/>
          <w:sz w:val="22"/>
          <w:szCs w:val="22"/>
          <w:lang w:val="en-US" w:eastAsia="zh-CN"/>
        </w:rPr>
        <w:t>培训时间</w:t>
      </w:r>
    </w:p>
    <w:p>
      <w:pPr>
        <w:numPr>
          <w:ilvl w:val="0"/>
          <w:numId w:val="0"/>
        </w:numPr>
        <w:spacing w:line="360" w:lineRule="auto"/>
        <w:rPr>
          <w:rFonts w:hint="eastAsia" w:ascii="仿宋_GB2312"/>
          <w:sz w:val="22"/>
          <w:szCs w:val="22"/>
          <w:lang w:val="en-US" w:eastAsia="zh-CN"/>
        </w:rPr>
      </w:pPr>
      <w:r>
        <w:rPr>
          <w:rFonts w:hint="eastAsia" w:ascii="仿宋_GB2312"/>
          <w:sz w:val="22"/>
          <w:szCs w:val="22"/>
          <w:lang w:val="en-US" w:eastAsia="zh-CN"/>
        </w:rPr>
        <w:t>本系列培训共计5期，每期2个班，每班限额30人</w:t>
      </w:r>
    </w:p>
    <w:p>
      <w:pPr>
        <w:numPr>
          <w:ilvl w:val="0"/>
          <w:numId w:val="0"/>
        </w:numPr>
        <w:spacing w:line="360" w:lineRule="auto"/>
        <w:rPr>
          <w:rFonts w:hint="eastAsia" w:ascii="仿宋_GB2312"/>
          <w:sz w:val="22"/>
          <w:szCs w:val="22"/>
          <w:lang w:val="en-US" w:eastAsia="zh-CN"/>
        </w:rPr>
      </w:pPr>
      <w:r>
        <w:rPr>
          <w:rFonts w:hint="eastAsia" w:ascii="仿宋_GB2312"/>
          <w:sz w:val="22"/>
          <w:szCs w:val="22"/>
          <w:lang w:val="en-US" w:eastAsia="zh-CN"/>
        </w:rPr>
        <w:t>第1期：7月18日-20日</w:t>
      </w:r>
    </w:p>
    <w:p>
      <w:pPr>
        <w:numPr>
          <w:ilvl w:val="0"/>
          <w:numId w:val="0"/>
        </w:numPr>
        <w:spacing w:line="360" w:lineRule="auto"/>
        <w:rPr>
          <w:rFonts w:hint="eastAsia" w:ascii="仿宋_GB2312"/>
          <w:sz w:val="22"/>
          <w:szCs w:val="22"/>
          <w:lang w:val="en-US" w:eastAsia="zh-CN"/>
        </w:rPr>
      </w:pPr>
      <w:r>
        <w:rPr>
          <w:rFonts w:hint="eastAsia" w:ascii="仿宋_GB2312"/>
          <w:sz w:val="22"/>
          <w:szCs w:val="22"/>
          <w:lang w:val="en-US" w:eastAsia="zh-CN"/>
        </w:rPr>
        <w:t>第2期：7月26日-28日</w:t>
      </w:r>
    </w:p>
    <w:p>
      <w:pPr>
        <w:numPr>
          <w:ilvl w:val="0"/>
          <w:numId w:val="0"/>
        </w:numPr>
        <w:spacing w:line="360" w:lineRule="auto"/>
        <w:rPr>
          <w:rFonts w:hint="eastAsia" w:ascii="仿宋_GB2312"/>
          <w:sz w:val="22"/>
          <w:szCs w:val="22"/>
          <w:lang w:val="en-US" w:eastAsia="zh-CN"/>
        </w:rPr>
      </w:pPr>
      <w:r>
        <w:rPr>
          <w:rFonts w:hint="eastAsia" w:ascii="仿宋_GB2312"/>
          <w:sz w:val="22"/>
          <w:szCs w:val="22"/>
          <w:lang w:val="en-US" w:eastAsia="zh-CN"/>
        </w:rPr>
        <w:t>第3期：8月2日-4日</w:t>
      </w:r>
    </w:p>
    <w:p>
      <w:pPr>
        <w:numPr>
          <w:ilvl w:val="0"/>
          <w:numId w:val="0"/>
        </w:numPr>
        <w:spacing w:line="360" w:lineRule="auto"/>
        <w:rPr>
          <w:rFonts w:hint="eastAsia" w:ascii="仿宋_GB2312"/>
          <w:sz w:val="22"/>
          <w:szCs w:val="22"/>
          <w:lang w:val="en-US" w:eastAsia="zh-CN"/>
        </w:rPr>
      </w:pPr>
      <w:r>
        <w:rPr>
          <w:rFonts w:hint="eastAsia" w:ascii="仿宋_GB2312"/>
          <w:sz w:val="22"/>
          <w:szCs w:val="22"/>
          <w:lang w:val="en-US" w:eastAsia="zh-CN"/>
        </w:rPr>
        <w:t>第4期：8月9日-11日</w:t>
      </w:r>
    </w:p>
    <w:p>
      <w:pPr>
        <w:numPr>
          <w:ilvl w:val="0"/>
          <w:numId w:val="0"/>
        </w:numPr>
        <w:spacing w:line="360" w:lineRule="auto"/>
        <w:rPr>
          <w:rFonts w:hint="eastAsia" w:ascii="仿宋_GB2312"/>
          <w:sz w:val="22"/>
          <w:szCs w:val="22"/>
          <w:lang w:val="en-US" w:eastAsia="zh-CN"/>
        </w:rPr>
      </w:pPr>
      <w:r>
        <w:rPr>
          <w:rFonts w:hint="eastAsia" w:ascii="仿宋_GB2312"/>
          <w:sz w:val="22"/>
          <w:szCs w:val="22"/>
          <w:lang w:val="en-US" w:eastAsia="zh-CN"/>
        </w:rPr>
        <w:t>第5期：8月16日-18日</w:t>
      </w:r>
    </w:p>
    <w:p>
      <w:pPr>
        <w:numPr>
          <w:ilvl w:val="0"/>
          <w:numId w:val="1"/>
        </w:numPr>
        <w:spacing w:line="360" w:lineRule="auto"/>
        <w:ind w:firstLine="420" w:firstLineChars="0"/>
        <w:rPr>
          <w:rFonts w:hint="eastAsia" w:ascii="仿宋_GB2312"/>
          <w:b/>
          <w:bCs/>
          <w:sz w:val="22"/>
          <w:szCs w:val="22"/>
          <w:lang w:val="en-US" w:eastAsia="zh-CN"/>
        </w:rPr>
      </w:pPr>
      <w:r>
        <w:rPr>
          <w:rFonts w:hint="eastAsia" w:ascii="仿宋_GB2312"/>
          <w:b/>
          <w:bCs/>
          <w:sz w:val="22"/>
          <w:szCs w:val="22"/>
          <w:lang w:val="en-US" w:eastAsia="zh-CN"/>
        </w:rPr>
        <w:t>培训内容</w:t>
      </w:r>
    </w:p>
    <w:p>
      <w:pPr>
        <w:widowControl w:val="0"/>
        <w:numPr>
          <w:ilvl w:val="0"/>
          <w:numId w:val="0"/>
        </w:numPr>
        <w:spacing w:line="360" w:lineRule="auto"/>
        <w:ind w:firstLine="440"/>
        <w:jc w:val="both"/>
        <w:rPr>
          <w:rFonts w:hint="eastAsia" w:ascii="仿宋_GB2312"/>
          <w:sz w:val="22"/>
          <w:szCs w:val="22"/>
          <w:lang w:val="en-US" w:eastAsia="zh-CN"/>
        </w:rPr>
      </w:pPr>
      <w:r>
        <w:rPr>
          <w:rFonts w:hint="eastAsia" w:ascii="仿宋_GB2312"/>
          <w:sz w:val="22"/>
          <w:szCs w:val="22"/>
          <w:lang w:val="en-US" w:eastAsia="zh-CN"/>
        </w:rPr>
        <w:t>1、以师德先进个人、“四有”好老师为榜样，进行师德师风专题宣讲。</w:t>
      </w:r>
    </w:p>
    <w:p>
      <w:pPr>
        <w:widowControl w:val="0"/>
        <w:numPr>
          <w:ilvl w:val="0"/>
          <w:numId w:val="0"/>
        </w:numPr>
        <w:spacing w:line="360" w:lineRule="auto"/>
        <w:ind w:firstLine="440"/>
        <w:jc w:val="both"/>
        <w:rPr>
          <w:rFonts w:hint="eastAsia" w:ascii="仿宋_GB2312"/>
          <w:sz w:val="22"/>
          <w:szCs w:val="22"/>
          <w:lang w:val="en-US" w:eastAsia="zh-CN"/>
        </w:rPr>
      </w:pPr>
      <w:r>
        <w:rPr>
          <w:rFonts w:hint="eastAsia" w:ascii="仿宋_GB2312"/>
          <w:sz w:val="22"/>
          <w:szCs w:val="22"/>
          <w:lang w:val="en-US" w:eastAsia="zh-CN"/>
        </w:rPr>
        <w:t>2、以计算机应用能力的培养和计算机操作水平的提高为主线开展体验式学习，提高教师应用现代教育技术的能力和意识。</w:t>
      </w:r>
    </w:p>
    <w:p>
      <w:pPr>
        <w:widowControl w:val="0"/>
        <w:numPr>
          <w:ilvl w:val="0"/>
          <w:numId w:val="0"/>
        </w:numPr>
        <w:spacing w:line="360" w:lineRule="auto"/>
        <w:jc w:val="both"/>
        <w:rPr>
          <w:rFonts w:hint="eastAsia" w:ascii="仿宋_GB2312"/>
          <w:sz w:val="22"/>
          <w:szCs w:val="22"/>
          <w:lang w:val="en-US" w:eastAsia="zh-CN"/>
        </w:rPr>
      </w:pPr>
      <w:r>
        <w:rPr>
          <w:rFonts w:hint="eastAsia" w:ascii="仿宋_GB2312"/>
          <w:sz w:val="22"/>
          <w:szCs w:val="22"/>
          <w:lang w:val="en-US" w:eastAsia="zh-CN"/>
        </w:rPr>
        <w:t>　　3、以网络课程建设为核心，注重更新教育思想、观念，加强应用信息技术能力的培养，使教师能学以致用。</w:t>
      </w:r>
    </w:p>
    <w:p>
      <w:pPr>
        <w:widowControl w:val="0"/>
        <w:numPr>
          <w:ilvl w:val="0"/>
          <w:numId w:val="0"/>
        </w:numPr>
        <w:spacing w:line="360" w:lineRule="auto"/>
        <w:ind w:firstLine="443"/>
        <w:jc w:val="both"/>
        <w:rPr>
          <w:rFonts w:hint="eastAsia" w:ascii="仿宋_GB2312"/>
          <w:sz w:val="22"/>
          <w:szCs w:val="22"/>
          <w:lang w:val="en-US" w:eastAsia="zh-CN"/>
        </w:rPr>
      </w:pPr>
      <w:r>
        <w:rPr>
          <w:rFonts w:hint="eastAsia" w:ascii="仿宋_GB2312"/>
          <w:sz w:val="22"/>
          <w:szCs w:val="22"/>
          <w:lang w:val="en-US" w:eastAsia="zh-CN"/>
        </w:rPr>
        <w:t>4、做好各项工作的定期自检、总结和汇报工作，提高教师学习、研究、总结现代教育技术的能力。</w:t>
      </w:r>
    </w:p>
    <w:p>
      <w:pPr>
        <w:widowControl w:val="0"/>
        <w:numPr>
          <w:ilvl w:val="0"/>
          <w:numId w:val="0"/>
        </w:numPr>
        <w:spacing w:line="360" w:lineRule="auto"/>
        <w:ind w:firstLine="443"/>
        <w:jc w:val="both"/>
        <w:rPr>
          <w:rFonts w:hint="eastAsia" w:ascii="仿宋_GB2312"/>
          <w:b/>
          <w:bCs/>
          <w:sz w:val="22"/>
          <w:szCs w:val="22"/>
          <w:lang w:val="en-US" w:eastAsia="zh-CN"/>
        </w:rPr>
      </w:pPr>
      <w:r>
        <w:rPr>
          <w:rFonts w:hint="eastAsia" w:ascii="仿宋_GB2312"/>
          <w:b/>
          <w:bCs/>
          <w:sz w:val="22"/>
          <w:szCs w:val="22"/>
          <w:lang w:val="en-US" w:eastAsia="zh-CN"/>
        </w:rPr>
        <w:t>六、培训地点</w:t>
      </w:r>
    </w:p>
    <w:p>
      <w:pPr>
        <w:widowControl w:val="0"/>
        <w:numPr>
          <w:ilvl w:val="0"/>
          <w:numId w:val="0"/>
        </w:numPr>
        <w:spacing w:line="360" w:lineRule="auto"/>
        <w:ind w:firstLine="443"/>
        <w:jc w:val="both"/>
        <w:rPr>
          <w:rFonts w:hint="eastAsia" w:ascii="仿宋_GB2312"/>
          <w:b w:val="0"/>
          <w:bCs w:val="0"/>
          <w:sz w:val="22"/>
          <w:szCs w:val="22"/>
          <w:lang w:val="en-US" w:eastAsia="zh-CN"/>
        </w:rPr>
      </w:pPr>
      <w:bookmarkStart w:id="0" w:name="_GoBack"/>
      <w:bookmarkEnd w:id="0"/>
      <w:r>
        <w:rPr>
          <w:rFonts w:hint="eastAsia" w:ascii="仿宋_GB2312"/>
          <w:b w:val="0"/>
          <w:bCs w:val="0"/>
          <w:sz w:val="22"/>
          <w:szCs w:val="22"/>
          <w:lang w:val="en-US" w:eastAsia="zh-CN"/>
        </w:rPr>
        <w:t>章丘校区1号教学楼录播室（B423\B425）；</w:t>
      </w:r>
    </w:p>
    <w:p>
      <w:pPr>
        <w:widowControl w:val="0"/>
        <w:numPr>
          <w:ilvl w:val="0"/>
          <w:numId w:val="0"/>
        </w:numPr>
        <w:spacing w:line="360" w:lineRule="auto"/>
        <w:ind w:firstLine="443"/>
        <w:jc w:val="both"/>
        <w:rPr>
          <w:rFonts w:hint="eastAsia" w:ascii="仿宋_GB2312"/>
          <w:b w:val="0"/>
          <w:bCs w:val="0"/>
          <w:sz w:val="22"/>
          <w:szCs w:val="22"/>
          <w:lang w:val="en-US" w:eastAsia="zh-CN"/>
        </w:rPr>
      </w:pPr>
      <w:r>
        <w:rPr>
          <w:rFonts w:hint="eastAsia" w:ascii="仿宋_GB2312"/>
          <w:b w:val="0"/>
          <w:bCs w:val="0"/>
          <w:sz w:val="22"/>
          <w:szCs w:val="22"/>
          <w:lang w:val="en-US" w:eastAsia="zh-CN"/>
        </w:rPr>
        <w:t>每期的1班在B423教室；2班在B425教室</w:t>
      </w:r>
    </w:p>
    <w:p>
      <w:pPr>
        <w:widowControl w:val="0"/>
        <w:numPr>
          <w:ilvl w:val="0"/>
          <w:numId w:val="0"/>
        </w:numPr>
        <w:spacing w:line="360" w:lineRule="auto"/>
        <w:ind w:firstLine="443"/>
        <w:jc w:val="both"/>
        <w:rPr>
          <w:rFonts w:hint="eastAsia" w:ascii="仿宋_GB2312"/>
          <w:b/>
          <w:bCs/>
          <w:sz w:val="22"/>
          <w:szCs w:val="22"/>
          <w:lang w:val="en-US" w:eastAsia="zh-CN"/>
        </w:rPr>
      </w:pPr>
      <w:r>
        <w:rPr>
          <w:rFonts w:hint="eastAsia" w:ascii="仿宋_GB2312"/>
          <w:b/>
          <w:bCs/>
          <w:sz w:val="22"/>
          <w:szCs w:val="22"/>
          <w:lang w:val="en-US" w:eastAsia="zh-CN"/>
        </w:rPr>
        <w:t>七、报名方式</w:t>
      </w:r>
    </w:p>
    <w:p>
      <w:pPr>
        <w:widowControl w:val="0"/>
        <w:numPr>
          <w:ilvl w:val="0"/>
          <w:numId w:val="0"/>
        </w:numPr>
        <w:spacing w:line="360" w:lineRule="auto"/>
        <w:ind w:firstLine="443"/>
        <w:jc w:val="both"/>
        <w:rPr>
          <w:rFonts w:hint="eastAsia" w:ascii="仿宋_GB2312"/>
          <w:sz w:val="22"/>
          <w:szCs w:val="22"/>
          <w:lang w:val="en-US" w:eastAsia="zh-CN"/>
        </w:rPr>
      </w:pPr>
      <w:r>
        <w:rPr>
          <w:rFonts w:hint="eastAsia" w:ascii="仿宋_GB2312"/>
          <w:sz w:val="22"/>
          <w:szCs w:val="22"/>
          <w:lang w:val="en-US" w:eastAsia="zh-CN"/>
        </w:rPr>
        <w:t>1、由教务处网站进入教师教学发展中心链接，用教职工OA号登陆，进入“中心活动”栏，选择报名批次和班级即可，共5期10个班可选，每班限额30名。</w:t>
      </w:r>
    </w:p>
    <w:p>
      <w:pPr>
        <w:widowControl w:val="0"/>
        <w:numPr>
          <w:ilvl w:val="0"/>
          <w:numId w:val="0"/>
        </w:numPr>
        <w:spacing w:line="360" w:lineRule="auto"/>
        <w:ind w:firstLine="443"/>
        <w:jc w:val="both"/>
        <w:rPr>
          <w:rFonts w:hint="eastAsia" w:ascii="仿宋_GB2312"/>
          <w:sz w:val="22"/>
          <w:szCs w:val="22"/>
          <w:lang w:val="en-US" w:eastAsia="zh-CN"/>
        </w:rPr>
      </w:pPr>
      <w:r>
        <w:rPr>
          <w:rFonts w:hint="eastAsia" w:ascii="仿宋_GB2312"/>
          <w:sz w:val="22"/>
          <w:szCs w:val="22"/>
          <w:lang w:val="en-US" w:eastAsia="zh-CN"/>
        </w:rPr>
        <w:t>2、点击http://qljsjy.ctld.chaoxing.com/portal/进入，使用教职工OA号登陆，在“中心活动”栏报名即可，共5期10个班可选，每班限额30名。</w:t>
      </w:r>
    </w:p>
    <w:p>
      <w:pPr>
        <w:widowControl w:val="0"/>
        <w:numPr>
          <w:ilvl w:val="0"/>
          <w:numId w:val="0"/>
        </w:numPr>
        <w:spacing w:line="360" w:lineRule="auto"/>
        <w:ind w:firstLine="443"/>
        <w:jc w:val="both"/>
        <w:rPr>
          <w:rFonts w:hint="eastAsia" w:ascii="仿宋_GB2312"/>
          <w:sz w:val="22"/>
          <w:szCs w:val="22"/>
          <w:lang w:val="en-US" w:eastAsia="zh-CN"/>
        </w:rPr>
      </w:pPr>
      <w:r>
        <w:rPr>
          <w:rFonts w:hint="eastAsia" w:ascii="仿宋_GB2312"/>
          <w:sz w:val="22"/>
          <w:szCs w:val="22"/>
          <w:lang w:val="en-US" w:eastAsia="zh-CN"/>
        </w:rPr>
        <w:t>3、报名截止日期为2017年7月11日。</w:t>
      </w:r>
    </w:p>
    <w:p>
      <w:pPr>
        <w:widowControl w:val="0"/>
        <w:numPr>
          <w:ilvl w:val="0"/>
          <w:numId w:val="0"/>
        </w:numPr>
        <w:spacing w:line="360" w:lineRule="auto"/>
        <w:ind w:firstLine="443"/>
        <w:jc w:val="both"/>
        <w:rPr>
          <w:rFonts w:hint="eastAsia" w:ascii="仿宋_GB2312"/>
          <w:sz w:val="22"/>
          <w:szCs w:val="22"/>
          <w:lang w:val="en-US" w:eastAsia="zh-CN"/>
        </w:rPr>
      </w:pPr>
      <w:r>
        <w:rPr>
          <w:rFonts w:hint="eastAsia" w:ascii="仿宋_GB2312"/>
          <w:sz w:val="22"/>
          <w:szCs w:val="22"/>
          <w:lang w:val="en-US" w:eastAsia="zh-CN"/>
        </w:rPr>
        <w:t>4、报名期间出现的问题请电话咨询66778032，联系人：李岩</w:t>
      </w:r>
    </w:p>
    <w:p>
      <w:pPr>
        <w:widowControl w:val="0"/>
        <w:numPr>
          <w:ilvl w:val="0"/>
          <w:numId w:val="0"/>
        </w:numPr>
        <w:spacing w:line="360" w:lineRule="auto"/>
        <w:ind w:firstLine="443"/>
        <w:jc w:val="both"/>
        <w:rPr>
          <w:rFonts w:hint="eastAsia" w:ascii="仿宋_GB2312"/>
          <w:sz w:val="22"/>
          <w:szCs w:val="22"/>
          <w:lang w:val="en-US" w:eastAsia="zh-CN"/>
        </w:rPr>
      </w:pPr>
    </w:p>
    <w:p>
      <w:pPr>
        <w:widowControl w:val="0"/>
        <w:numPr>
          <w:ilvl w:val="0"/>
          <w:numId w:val="0"/>
        </w:numPr>
        <w:spacing w:line="360" w:lineRule="auto"/>
        <w:ind w:firstLine="443"/>
        <w:jc w:val="both"/>
        <w:rPr>
          <w:rFonts w:hint="eastAsia" w:ascii="仿宋_GB2312"/>
          <w:sz w:val="22"/>
          <w:szCs w:val="22"/>
          <w:lang w:val="en-US" w:eastAsia="zh-CN"/>
        </w:rPr>
      </w:pPr>
    </w:p>
    <w:p>
      <w:pPr>
        <w:widowControl w:val="0"/>
        <w:numPr>
          <w:ilvl w:val="0"/>
          <w:numId w:val="0"/>
        </w:numPr>
        <w:spacing w:line="360" w:lineRule="auto"/>
        <w:ind w:firstLine="443"/>
        <w:jc w:val="both"/>
        <w:rPr>
          <w:rFonts w:hint="eastAsia" w:ascii="仿宋_GB2312"/>
          <w:sz w:val="22"/>
          <w:szCs w:val="22"/>
          <w:lang w:val="en-US" w:eastAsia="zh-CN"/>
        </w:rPr>
      </w:pPr>
    </w:p>
    <w:p>
      <w:pPr>
        <w:widowControl w:val="0"/>
        <w:numPr>
          <w:ilvl w:val="0"/>
          <w:numId w:val="0"/>
        </w:numPr>
        <w:spacing w:line="360" w:lineRule="auto"/>
        <w:ind w:firstLine="443"/>
        <w:jc w:val="both"/>
        <w:rPr>
          <w:rFonts w:hint="eastAsia" w:ascii="仿宋_GB2312"/>
          <w:sz w:val="22"/>
          <w:szCs w:val="22"/>
          <w:lang w:val="en-US" w:eastAsia="zh-CN"/>
        </w:rPr>
      </w:pPr>
      <w:r>
        <w:rPr>
          <w:rFonts w:hint="eastAsia" w:ascii="仿宋_GB2312"/>
          <w:sz w:val="22"/>
          <w:szCs w:val="22"/>
          <w:lang w:val="en-US" w:eastAsia="zh-CN"/>
        </w:rPr>
        <w:t xml:space="preserve">                                                      教师教学发展中心</w:t>
      </w:r>
    </w:p>
    <w:p>
      <w:pPr>
        <w:widowControl w:val="0"/>
        <w:numPr>
          <w:ilvl w:val="0"/>
          <w:numId w:val="0"/>
        </w:numPr>
        <w:spacing w:line="360" w:lineRule="auto"/>
        <w:ind w:firstLine="443"/>
        <w:jc w:val="both"/>
        <w:rPr>
          <w:rFonts w:hint="eastAsia" w:ascii="仿宋_GB2312"/>
          <w:sz w:val="22"/>
          <w:szCs w:val="22"/>
          <w:lang w:val="en-US" w:eastAsia="zh-CN"/>
        </w:rPr>
      </w:pPr>
      <w:r>
        <w:rPr>
          <w:rFonts w:hint="eastAsia" w:ascii="仿宋_GB2312"/>
          <w:sz w:val="22"/>
          <w:szCs w:val="22"/>
          <w:lang w:val="en-US" w:eastAsia="zh-CN"/>
        </w:rPr>
        <w:t xml:space="preserve">                                                       2017年7月5日</w:t>
      </w:r>
    </w:p>
    <w:p>
      <w:pPr>
        <w:widowControl w:val="0"/>
        <w:numPr>
          <w:ilvl w:val="0"/>
          <w:numId w:val="0"/>
        </w:numPr>
        <w:spacing w:line="360" w:lineRule="auto"/>
        <w:jc w:val="both"/>
        <w:rPr>
          <w:rFonts w:hint="eastAsia" w:ascii="仿宋_GB2312"/>
          <w:sz w:val="22"/>
          <w:szCs w:val="22"/>
          <w:lang w:val="en-US" w:eastAsia="zh-CN"/>
        </w:rPr>
      </w:pPr>
    </w:p>
    <w:p>
      <w:pPr>
        <w:widowControl w:val="0"/>
        <w:numPr>
          <w:ilvl w:val="0"/>
          <w:numId w:val="0"/>
        </w:numPr>
        <w:spacing w:line="360" w:lineRule="auto"/>
        <w:jc w:val="both"/>
        <w:rPr>
          <w:rFonts w:hint="eastAsia" w:ascii="仿宋_GB2312"/>
          <w:sz w:val="22"/>
          <w:szCs w:val="22"/>
          <w:lang w:val="en-US" w:eastAsia="zh-CN"/>
        </w:rPr>
      </w:pPr>
    </w:p>
    <w:p>
      <w:pPr>
        <w:widowControl w:val="0"/>
        <w:numPr>
          <w:ilvl w:val="0"/>
          <w:numId w:val="0"/>
        </w:numPr>
        <w:spacing w:line="360" w:lineRule="auto"/>
        <w:jc w:val="both"/>
        <w:rPr>
          <w:rFonts w:hint="eastAsia" w:ascii="仿宋_GB2312"/>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2FE8F"/>
    <w:multiLevelType w:val="singleLevel"/>
    <w:tmpl w:val="5952FE8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F63B0"/>
    <w:rsid w:val="00E67E54"/>
    <w:rsid w:val="24F35C7E"/>
    <w:rsid w:val="2B7957AD"/>
    <w:rsid w:val="42983D35"/>
    <w:rsid w:val="42BF63B0"/>
    <w:rsid w:val="44105232"/>
    <w:rsid w:val="5AA02321"/>
    <w:rsid w:val="62D52613"/>
    <w:rsid w:val="6A8B1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2017-06-28T00:45:00Z</dcterms:created>
  <dc:creator>Administrator</dc:creator>
  <cp:lastModifiedBy>Administrator</cp:lastModifiedBy>
  <cp:lastPrinted>2017-07-05T03:20:24Z</cp:lastPrinted>
  <dcterms:modified xsi:type="dcterms:W3CDTF">2017-07-05T03:43:46Z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